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УТВЕРЖДЕНЫ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приказом государственного бюджетного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учреждения культуры Ставропольского края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 xml:space="preserve">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Александровский историко-краеведческий музей "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"12" января 2013 г. № 23/1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ПРАВИЛА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рассмотрения запросов субъектов персональных данных или их представителей в государственном бюджетном учреждении культуры Ставропольского края "Александровский историко-краеведческий музей"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ОБЩИЕ ПОЛОЖЕНИЯ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Настоящие Правила рассмотрения запросов субъектов персональных данных или их представителей в государственном бюджетном учреждении культуры Ставропольского края "Александровский  историко-краеведческий музей" (далее - Правила) устанавливают единый порядок рассмотрения запросов субъектов персональных данных или их представителей в государственном бюджетном учреждении культуры Ставропольского края "Александровский историко-краеведческий музей " (далее - музей).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Рассмотрения запросов субъектов персональных данных или их представителей в музее осуществляется в соответствии с Федеральным законом от 27 июля 2006 года № 152-ФЗ "О персональных данных" (далее - Федеральный закон №152-ФЗ), настоящими Правилами и другими нормативными правовыми актами, касающимися обработки персональных данных.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Основные понятия и термины, используемые в настоящих Правилах, применяются в том же значении, что и Федеральном законе №152-ФЗ.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Целью настоящих Правил является реализация прав субъекта персональных данных на получение информации, касающейся обработки его персональных данных в музее.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субъектам, персональные данные которых обрабатываются, относятся сотрудники музея.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ПРАВА СУБЪЕКТА ПЕРСОНАЛЬНЫХ ДАННЫХ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Право субъекта персональных данных на доступ к его персональным данным: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6.1.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Субъект персональных данных вправе требовать уточнения его персональных данных, их блокирования или уничтожения в случае, 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6.2.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Субъект персональных данных имеет право на получение информации, касающейся обработки его персональных данных, в том числе содержащей: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подтверждение факта обработки персональных данных;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правовые основания и цели обработки персональных данных;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цели и применяемые способы обработки персональных данных;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5)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сроки обработки персональных данных, в том числе сроки их хранения;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6)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порядок осуществления субъектом персональных данных прав, предусмотренных Федеральным законом № 152-ФЗ;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6.3.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Право субъекта персональных данных на доступ к его персональным данным может быть ограничено в соответствии с федеральными законами, в том числе, если доступ субъекта персональных данных к его персональным данным нарушает права и законные интересы третьих лиц.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Субъект персональных данных 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III.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ПОРЯДОК ПРЕДОСТАВЛЕНИЯ СВЕДЕНИЙ ПО ЗАПРОСУ СУБЪЕКТА ПЕРСОНАЛЬНЫХ ДАННЫХ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обращении либо при получении запроса субъекта персональных данных или его представителя сведения должны быть предоставлены в доступной форме.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Возможность ознакомления с персональными данными предоставляется на безвозмездной основе лицом ответственным за обработку персональных данных.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