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22" w:rsidRPr="004E2722" w:rsidRDefault="004E2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E2722">
        <w:rPr>
          <w:rFonts w:ascii="Times New Roman" w:hAnsi="Times New Roman" w:cs="Times New Roman"/>
          <w:sz w:val="28"/>
          <w:szCs w:val="28"/>
        </w:rPr>
        <w:t xml:space="preserve">ПОЛИТИКА КОНФИДЕНЦИАЛЬНОСТИ </w:t>
      </w:r>
    </w:p>
    <w:p w:rsidR="004E2722" w:rsidRPr="004E2722" w:rsidRDefault="004E2722">
      <w:pPr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4E2722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E2722">
        <w:rPr>
          <w:rFonts w:ascii="Times New Roman" w:hAnsi="Times New Roman" w:cs="Times New Roman"/>
          <w:sz w:val="28"/>
          <w:szCs w:val="28"/>
        </w:rPr>
        <w:t>Основные понятия Автоматизированная обработка персональных данных – обработка персональных данных с помощью средств вычислительной техники; Администрация Сайта – уполномоченные работники на управление Сайтом,</w:t>
      </w:r>
      <w:r>
        <w:rPr>
          <w:rFonts w:ascii="Times New Roman" w:hAnsi="Times New Roman" w:cs="Times New Roman"/>
          <w:sz w:val="28"/>
          <w:szCs w:val="28"/>
        </w:rPr>
        <w:t xml:space="preserve"> действующие от имени ГБУК «Александровский музей»</w:t>
      </w:r>
      <w:r w:rsidRPr="004E2722">
        <w:rPr>
          <w:rFonts w:ascii="Times New Roman" w:hAnsi="Times New Roman" w:cs="Times New Roman"/>
          <w:sz w:val="28"/>
          <w:szCs w:val="28"/>
        </w:rPr>
        <w:t>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proofErr w:type="gramEnd"/>
    </w:p>
    <w:p w:rsidR="004E2722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4E2722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Пользователь Сайта (далее - Пользователь) – лицо, имеющее доступ к Сайту и его сервисам, посредством сети Интернет; </w:t>
      </w:r>
    </w:p>
    <w:p w:rsidR="004E2722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>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</w:t>
      </w:r>
    </w:p>
    <w:p w:rsidR="004E2722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– сбор;</w:t>
      </w:r>
    </w:p>
    <w:p w:rsidR="004E2722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– запись; </w:t>
      </w:r>
    </w:p>
    <w:p w:rsidR="004E2722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– систематизацию; </w:t>
      </w:r>
    </w:p>
    <w:p w:rsidR="004E2722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>– накопление;</w:t>
      </w:r>
    </w:p>
    <w:p w:rsidR="004E2722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– хранение; </w:t>
      </w:r>
    </w:p>
    <w:p w:rsidR="004E2722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– уточнение (обновление, изменение); </w:t>
      </w:r>
    </w:p>
    <w:p w:rsidR="004E2722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– извлечение; </w:t>
      </w:r>
    </w:p>
    <w:p w:rsidR="004E2722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>– использование;</w:t>
      </w:r>
    </w:p>
    <w:p w:rsidR="004E2722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– передачу (распространение, предоставление, доступ);</w:t>
      </w:r>
    </w:p>
    <w:p w:rsidR="004E2722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– обезличивание; </w:t>
      </w:r>
    </w:p>
    <w:p w:rsidR="004E2722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– блокирование; </w:t>
      </w:r>
    </w:p>
    <w:p w:rsidR="004E2722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lastRenderedPageBreak/>
        <w:t xml:space="preserve">– удаление; </w:t>
      </w:r>
    </w:p>
    <w:p w:rsidR="004E2722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– уничтожение. </w:t>
      </w:r>
    </w:p>
    <w:p w:rsidR="004E2722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9421F1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1.2. Назначение политики</w:t>
      </w:r>
    </w:p>
    <w:p w:rsidR="004E2722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Настоящая политика конфиденциальности (далее — Политика) действует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в отношении всей защищаемой информации, обрабатываемой в веб-с</w:t>
      </w:r>
      <w:r>
        <w:rPr>
          <w:rFonts w:ascii="Times New Roman" w:hAnsi="Times New Roman" w:cs="Times New Roman"/>
          <w:sz w:val="28"/>
          <w:szCs w:val="28"/>
        </w:rPr>
        <w:t>айте Официальный сайт ГБУК «Александровский музей»</w:t>
      </w:r>
      <w:r w:rsidRPr="004E2722">
        <w:rPr>
          <w:rFonts w:ascii="Times New Roman" w:hAnsi="Times New Roman" w:cs="Times New Roman"/>
          <w:sz w:val="28"/>
          <w:szCs w:val="28"/>
        </w:rPr>
        <w:t xml:space="preserve"> (далее – Сайт), включая персональные данные в понимании применимого законодательства. Владельцем и оператором серв</w:t>
      </w:r>
      <w:r w:rsidR="009367DA">
        <w:rPr>
          <w:rFonts w:ascii="Times New Roman" w:hAnsi="Times New Roman" w:cs="Times New Roman"/>
          <w:sz w:val="28"/>
          <w:szCs w:val="28"/>
        </w:rPr>
        <w:t>иса является компания ГБУК «Александровский музей», расположенная по адресу: 356300</w:t>
      </w:r>
      <w:r w:rsidRPr="004E2722">
        <w:rPr>
          <w:rFonts w:ascii="Times New Roman" w:hAnsi="Times New Roman" w:cs="Times New Roman"/>
          <w:sz w:val="28"/>
          <w:szCs w:val="28"/>
        </w:rPr>
        <w:t>, Россия, Ставр</w:t>
      </w:r>
      <w:r w:rsidR="009367DA">
        <w:rPr>
          <w:rFonts w:ascii="Times New Roman" w:hAnsi="Times New Roman" w:cs="Times New Roman"/>
          <w:sz w:val="28"/>
          <w:szCs w:val="28"/>
        </w:rPr>
        <w:t>опольский край, Александровский район,  село Александровское, К. Маркса, 41</w:t>
      </w:r>
      <w:r w:rsidRPr="004E2722">
        <w:rPr>
          <w:rFonts w:ascii="Times New Roman" w:hAnsi="Times New Roman" w:cs="Times New Roman"/>
          <w:sz w:val="28"/>
          <w:szCs w:val="28"/>
        </w:rPr>
        <w:t xml:space="preserve"> (далее – Администрация Сайта). Администрация Сайта серьезно относится к вопросам защиты информации, поэтому при использовании Сайта обрабатывает информацию в строгом соответствии с применимым законодательством. Политика призвана объяснить, какие сведения собирает и считает конфиденциальными Администрация Сайта, каким образом их обрабатывает, хранит и защищает. 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>2. Основные права Пользователя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В случае если это предусмотрено применимым законодательством, Пользователь имеет право на доступ к своим персональным данным, обрабатываемым Администрацией Сайта в соответствии с настоящей Политикой. Если Пользователь считает, что какая-либо информация, которую хранит о нем Администрация Сайта, некорректная или неполная, он может войти в свою учетную запись и исправить свои данные самостоятельно. Пользователь имеет право: 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>• требовать удаления его персональных данных;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• требовать ограничений на обработку его персональных данных;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• возражать против обработки его персональных данных, если это предусмотрено применимым законодательством.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lastRenderedPageBreak/>
        <w:t xml:space="preserve"> Администрация Сайта будет выполнять указанные запросы в соответствии с применимым законодательством. В случаях, предусмотренных применимым законодательством, Пользователь может также обладать другими правами, не указанными выше. Для осуществления вышеуказанных прав, Пользователь может обратиться с запросом в техническую поддержку Сайта, а в случае отсутствия доступа к указанной функции в интерфейсе, связаться с Администрацией Сайта. 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3. Цели сбора персональных данных 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>Администрация Сайта обрабатывает данные Пользователя в определенных целях, и только те данные, которые имеют отношение к достижению таких целей. Цел</w:t>
      </w:r>
      <w:r w:rsidR="007604FA">
        <w:rPr>
          <w:rFonts w:ascii="Times New Roman" w:hAnsi="Times New Roman" w:cs="Times New Roman"/>
          <w:sz w:val="28"/>
          <w:szCs w:val="28"/>
        </w:rPr>
        <w:t xml:space="preserve">ями обработки данных являются: 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• Ознакомление с условиями договора и другими правовыми документами;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• Предоставление Пользователю доступа к Сайту; 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>• Сбор и анализ статистики использования Сайта;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• Сбор и анализ статистики посетителей Сайта; 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• Выполнение условий договора; 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• Предоставление информации о Сайте и услугах; 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• Направление новостных материалов об изменениях законодательства РФ; 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>• Направление новостных материалов об изменениях Сайта.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4. Какую информацию собирает и обрабатывает</w:t>
      </w:r>
      <w:r w:rsidR="00A70729">
        <w:rPr>
          <w:rFonts w:ascii="Times New Roman" w:hAnsi="Times New Roman" w:cs="Times New Roman"/>
          <w:sz w:val="28"/>
          <w:szCs w:val="28"/>
        </w:rPr>
        <w:t xml:space="preserve"> </w:t>
      </w:r>
      <w:r w:rsidRPr="004E2722">
        <w:rPr>
          <w:rFonts w:ascii="Times New Roman" w:hAnsi="Times New Roman" w:cs="Times New Roman"/>
          <w:sz w:val="28"/>
          <w:szCs w:val="28"/>
        </w:rPr>
        <w:t>Администрация Сайта Персональная информация, собранная в процессе работы Сайта, может различаться в зависимости от того, как Пользователь использует Сайт. Администрация Сайта не проверяет предоставленные Пользователем данные и не может судить о</w:t>
      </w:r>
      <w:r w:rsidR="007604FA">
        <w:rPr>
          <w:rFonts w:ascii="Times New Roman" w:hAnsi="Times New Roman" w:cs="Times New Roman"/>
          <w:sz w:val="28"/>
          <w:szCs w:val="28"/>
        </w:rPr>
        <w:t>б</w:t>
      </w:r>
      <w:r w:rsidRPr="004E2722">
        <w:rPr>
          <w:rFonts w:ascii="Times New Roman" w:hAnsi="Times New Roman" w:cs="Times New Roman"/>
          <w:sz w:val="28"/>
          <w:szCs w:val="28"/>
        </w:rPr>
        <w:t xml:space="preserve"> их достоверности. Тем не менее, исходит из того, что Пользователь предоставляет достоверные и достаточные данные, а также своевременно обновляет их. Посредством Сайта могут обрабатываться следующие данные о Пользователе: 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• Технические данные (HTTP-заголовки, IP-адрес, файлы </w:t>
      </w:r>
      <w:proofErr w:type="spellStart"/>
      <w:r w:rsidRPr="004E2722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4E2722">
        <w:rPr>
          <w:rFonts w:ascii="Times New Roman" w:hAnsi="Times New Roman" w:cs="Times New Roman"/>
          <w:sz w:val="28"/>
          <w:szCs w:val="28"/>
        </w:rPr>
        <w:t>, данные об идентификаторе браузера, информация об аппаратном и программном обеспечении) для статистических целей и улучшения качества услуг;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• Фамилия, имя, отчество;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lastRenderedPageBreak/>
        <w:t xml:space="preserve"> • Дата и время осуществления доступа к Сайту;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• Фотографии, изображения и другие файлы, загруженные или переданные Пользователем с использованием Сайта;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• Контактная информация (номера рабочих, домашних и мобильных телефонов или сведения о других способах связи);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• Информация об активности Пользователя во время использования Сайта;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• Информация о </w:t>
      </w:r>
      <w:proofErr w:type="spellStart"/>
      <w:r w:rsidRPr="004E2722">
        <w:rPr>
          <w:rFonts w:ascii="Times New Roman" w:hAnsi="Times New Roman" w:cs="Times New Roman"/>
          <w:sz w:val="28"/>
          <w:szCs w:val="28"/>
        </w:rPr>
        <w:t>геолокации</w:t>
      </w:r>
      <w:proofErr w:type="spellEnd"/>
      <w:r w:rsidRPr="004E2722">
        <w:rPr>
          <w:rFonts w:ascii="Times New Roman" w:hAnsi="Times New Roman" w:cs="Times New Roman"/>
          <w:sz w:val="28"/>
          <w:szCs w:val="28"/>
        </w:rPr>
        <w:t xml:space="preserve">. С согласия Пользователя Администрация Сайта размещает его персональные данные в общедоступных источниках. Пользователь признает и подтверждает, что любые данные (в том числе, реквизиты банковских карт), прямо или косвенно связанные с оплатой услуг и сервисов, размещаются Пользователем на страницах сайтов, принадлежащих третьим лицам, не имеющим отношения к Администрации Сайта; </w:t>
      </w:r>
      <w:proofErr w:type="gramStart"/>
      <w:r w:rsidRPr="004E2722">
        <w:rPr>
          <w:rFonts w:ascii="Times New Roman" w:hAnsi="Times New Roman" w:cs="Times New Roman"/>
          <w:sz w:val="28"/>
          <w:szCs w:val="28"/>
        </w:rPr>
        <w:t xml:space="preserve">Администрация Сайта не имеет доступа к таким сведениям, не осуществляет любых действий в отношении таких данных, включая их сбор, систематизацию, накопление, хранение, уточнение (обновление, изменение), использование,  распространение (в </w:t>
      </w:r>
      <w:proofErr w:type="spellStart"/>
      <w:r w:rsidRPr="004E272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E2722">
        <w:rPr>
          <w:rFonts w:ascii="Times New Roman" w:hAnsi="Times New Roman" w:cs="Times New Roman"/>
          <w:sz w:val="28"/>
          <w:szCs w:val="28"/>
        </w:rPr>
        <w:t>. передача), обезличивание, блокирование, уничтожение, трансграничную передачу.</w:t>
      </w:r>
      <w:proofErr w:type="gramEnd"/>
      <w:r w:rsidRPr="004E2722">
        <w:rPr>
          <w:rFonts w:ascii="Times New Roman" w:hAnsi="Times New Roman" w:cs="Times New Roman"/>
          <w:sz w:val="28"/>
          <w:szCs w:val="28"/>
        </w:rPr>
        <w:t xml:space="preserve"> Администрация Сайта не принимает решений, порождающих для Пользователя юридические последствия или иным образом затрагивающих его права и законные интересы на основании исключительно автоматизированной обработки персональных данных. 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>5. Кому может передаваться информация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Администрация Сайта не раскрывает информацию Пользователя третьим лицам, за исключением перечисленных ниже ситуаций: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• в государственное казенное учреждение "Краевой центр информационных технологий": уточнение информации на сайте;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• в МКПАО "ЯНДЕКС": Анализ использования сайта.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6. Где обрабатывается и хранится 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информация Пользователя Серверы Сайта, на которых осуществляется сбор и обработка Вашей информации, расположены на площадке Единый центр обработки данных Ставропольского края в пределах Российской Федерации. Администрацией Сайта не осуществляется трансграничная передача Ваших данных. 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lastRenderedPageBreak/>
        <w:t xml:space="preserve">7. Как долго Администрация Сайта </w:t>
      </w:r>
      <w:proofErr w:type="gramStart"/>
      <w:r w:rsidRPr="004E2722">
        <w:rPr>
          <w:rFonts w:ascii="Times New Roman" w:hAnsi="Times New Roman" w:cs="Times New Roman"/>
          <w:sz w:val="28"/>
          <w:szCs w:val="28"/>
        </w:rPr>
        <w:t>хранит информацию Пользователя Администрация Сайта хранит</w:t>
      </w:r>
      <w:proofErr w:type="gramEnd"/>
      <w:r w:rsidRPr="004E2722">
        <w:rPr>
          <w:rFonts w:ascii="Times New Roman" w:hAnsi="Times New Roman" w:cs="Times New Roman"/>
          <w:sz w:val="28"/>
          <w:szCs w:val="28"/>
        </w:rPr>
        <w:t xml:space="preserve"> данные Пользователя в течение всего времени использования Сайта, а также в течение 3 лет после этого. Для удаления из Сайта каких-либо учетных записей или данных в целом раньше этого срока, Пользователю необходимо обратиться с запросом в Администрацию Сайта. 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>8. Как Администрация Сайта защищает информацию Пользователя</w:t>
      </w:r>
    </w:p>
    <w:p w:rsidR="007604FA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Администрация внедрила достаточные технические и организационные меры для защиты данных Пользователя от несанкционированного, случайного или незаконного уничтожения, потери, изменения, недобросовестного использования, раскрытия или доступа, а также иных незаконных форм обработки. Для обеспечения адекватной защиты персональных данных Пользователя, Администрация проводит оценку возможного вреда, который может быть причинен в случае нарушения безопасности персональных данных, а также определяет актуальные угрозы безопасности персональных данных Пользователя при их обработке в информационных системах персональных данных. </w:t>
      </w:r>
    </w:p>
    <w:p w:rsidR="00A70729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r w:rsidRPr="004E2722">
        <w:rPr>
          <w:rFonts w:ascii="Times New Roman" w:hAnsi="Times New Roman" w:cs="Times New Roman"/>
          <w:sz w:val="28"/>
          <w:szCs w:val="28"/>
        </w:rPr>
        <w:t xml:space="preserve"> Физическая безопасность серверов Сайта обеспечивается круглосуточной охраной и системой контроля доступа в серверное помещение. Перечень лиц, имеющих право доступа в серверное помещение, ограничен. Защита от несанкционированного доступа обеспечивается использованием соответствующих средств защиты информации и постоянным обновлением системного и прикладного программного обеспечения. Ведётся аудит действий пользователей и администраторов. Серверы располагаются в выделенном с использованием межсетевого экрана сегменте (DMZ). Применяются средства обнаружения компьютерных атак и анализа событий безопасности. Все используемые средства защиты имеют необходимые сертификаты ФСТЭК России/ФСБ России. Безопасность канала связи между серверами и Пользователем обеспечивается с помощью шифрования с открытым ключом на базе протокола HTTPS. При этом Пользователь идентифицирует </w:t>
      </w:r>
      <w:proofErr w:type="gramStart"/>
      <w:r w:rsidRPr="004E2722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4E2722">
        <w:rPr>
          <w:rFonts w:ascii="Times New Roman" w:hAnsi="Times New Roman" w:cs="Times New Roman"/>
          <w:sz w:val="28"/>
          <w:szCs w:val="28"/>
        </w:rPr>
        <w:t xml:space="preserve"> сервера по доверенному сертификату. Администрация Сайта не возражает, если Пользователь решит произвести собственную оценку, которая, однако, не должна мешать работе Сайта и раскрывать сведения третьих лиц. О выявленных недостатках, Пользователь может сообщить по телефону или электронному почтовому ящику, </w:t>
      </w:r>
      <w:proofErr w:type="gramStart"/>
      <w:r w:rsidRPr="004E2722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4E2722">
        <w:rPr>
          <w:rFonts w:ascii="Times New Roman" w:hAnsi="Times New Roman" w:cs="Times New Roman"/>
          <w:sz w:val="28"/>
          <w:szCs w:val="28"/>
        </w:rPr>
        <w:t xml:space="preserve"> в разделе Контакты. Стоит отметить, что принимаемые Администрацией Сайта меры не могут обеспечить требуемый уровень конфиденциальности без адекватных мер со стороны Пользователя. Клиентский компьютер должен </w:t>
      </w:r>
      <w:r w:rsidRPr="004E2722">
        <w:rPr>
          <w:rFonts w:ascii="Times New Roman" w:hAnsi="Times New Roman" w:cs="Times New Roman"/>
          <w:sz w:val="28"/>
          <w:szCs w:val="28"/>
        </w:rPr>
        <w:lastRenderedPageBreak/>
        <w:t>быть оснащен современным антивирусом с актуальными базами, иметь последнюю версию браузера и плагинов, использовать современную операционную систему. Пользователь Сайта должен иметь хотя бы базовые представления о компьютерной безопасности и соблюдать требования компьютерной гигиены.</w:t>
      </w:r>
    </w:p>
    <w:p w:rsidR="0075760E" w:rsidRPr="004E2722" w:rsidRDefault="004E2722" w:rsidP="004E272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2722">
        <w:rPr>
          <w:rFonts w:ascii="Times New Roman" w:hAnsi="Times New Roman" w:cs="Times New Roman"/>
          <w:sz w:val="28"/>
          <w:szCs w:val="28"/>
        </w:rPr>
        <w:t xml:space="preserve"> 9. Вопросы и предложения Администрация Сайта приветствует вопросы и предложения, касающиеся исполнения или изменения настоящей Политики. Пользователь может обратиться по контактам, указанным в разделе http://www.mincultsk.ru/contacts/. Воспользоваться этими способами связи Пользователь может также для направления запросов о реализации его прав или жалоб относительно некорректности информации Пользователя или незаконности ее обработки.</w:t>
      </w:r>
    </w:p>
    <w:sectPr w:rsidR="0075760E" w:rsidRPr="004E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7D"/>
    <w:rsid w:val="000D277D"/>
    <w:rsid w:val="004E2722"/>
    <w:rsid w:val="0075760E"/>
    <w:rsid w:val="007604FA"/>
    <w:rsid w:val="009367DA"/>
    <w:rsid w:val="009421F1"/>
    <w:rsid w:val="00A7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1498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2025-06-11T10:35:00Z</dcterms:created>
  <dcterms:modified xsi:type="dcterms:W3CDTF">2025-06-11T10:51:00Z</dcterms:modified>
</cp:coreProperties>
</file>